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51B" w:rsidRDefault="00A6751B" w:rsidP="00A6751B">
      <w:pPr>
        <w:keepNext/>
        <w:ind w:left="720"/>
        <w:rPr>
          <w:b/>
          <w:sz w:val="28"/>
          <w:szCs w:val="28"/>
        </w:rPr>
      </w:pPr>
      <w:r>
        <w:rPr>
          <w:b/>
          <w:sz w:val="28"/>
          <w:szCs w:val="28"/>
        </w:rPr>
        <w:t>ЧАСТЬ 3. «ТЕХНИЧЕСКАЯ ЧАСТЬ»</w:t>
      </w:r>
    </w:p>
    <w:tbl>
      <w:tblPr>
        <w:tblpPr w:leftFromText="180" w:rightFromText="180" w:horzAnchor="margin" w:tblpXSpec="center" w:tblpY="386"/>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531"/>
        <w:gridCol w:w="3684"/>
        <w:gridCol w:w="3472"/>
        <w:gridCol w:w="1286"/>
        <w:gridCol w:w="598"/>
      </w:tblGrid>
      <w:tr w:rsidR="00A6751B" w:rsidTr="00A6751B">
        <w:trPr>
          <w:trHeight w:val="1799"/>
        </w:trPr>
        <w:tc>
          <w:tcPr>
            <w:tcW w:w="269" w:type="pct"/>
            <w:tcBorders>
              <w:top w:val="single" w:sz="8" w:space="0" w:color="000000"/>
              <w:left w:val="single" w:sz="8" w:space="0" w:color="000000"/>
              <w:bottom w:val="single" w:sz="8" w:space="0" w:color="000000"/>
              <w:right w:val="single" w:sz="8" w:space="0" w:color="000000"/>
            </w:tcBorders>
            <w:vAlign w:val="center"/>
            <w:hideMark/>
          </w:tcPr>
          <w:p w:rsidR="00A6751B" w:rsidRDefault="00A6751B" w:rsidP="00A6751B">
            <w:pPr>
              <w:keepNext/>
              <w:tabs>
                <w:tab w:val="left" w:pos="648"/>
                <w:tab w:val="left" w:pos="3713"/>
              </w:tabs>
              <w:jc w:val="center"/>
              <w:rPr>
                <w:b/>
                <w:iCs/>
                <w:sz w:val="22"/>
                <w:szCs w:val="22"/>
              </w:rPr>
            </w:pPr>
            <w:r>
              <w:rPr>
                <w:b/>
                <w:sz w:val="22"/>
                <w:szCs w:val="22"/>
              </w:rPr>
              <w:t xml:space="preserve">№ </w:t>
            </w:r>
            <w:proofErr w:type="gramStart"/>
            <w:r>
              <w:rPr>
                <w:b/>
                <w:sz w:val="22"/>
                <w:szCs w:val="22"/>
                <w:lang w:val="en-US"/>
              </w:rPr>
              <w:t>п</w:t>
            </w:r>
            <w:proofErr w:type="gramEnd"/>
            <w:r>
              <w:rPr>
                <w:b/>
                <w:sz w:val="22"/>
                <w:szCs w:val="22"/>
                <w:lang w:val="en-US"/>
              </w:rPr>
              <w:t>/п</w:t>
            </w:r>
          </w:p>
        </w:tc>
        <w:tc>
          <w:tcPr>
            <w:tcW w:w="1943" w:type="pct"/>
            <w:tcBorders>
              <w:top w:val="single" w:sz="8" w:space="0" w:color="000000"/>
              <w:left w:val="single" w:sz="8" w:space="0" w:color="000000"/>
              <w:bottom w:val="single" w:sz="8" w:space="0" w:color="000000"/>
              <w:right w:val="single" w:sz="8" w:space="0" w:color="000000"/>
            </w:tcBorders>
            <w:vAlign w:val="center"/>
            <w:hideMark/>
          </w:tcPr>
          <w:p w:rsidR="00A6751B" w:rsidRDefault="00A6751B" w:rsidP="00A6751B">
            <w:pPr>
              <w:keepNext/>
              <w:tabs>
                <w:tab w:val="left" w:pos="648"/>
                <w:tab w:val="left" w:pos="3713"/>
              </w:tabs>
              <w:jc w:val="center"/>
              <w:rPr>
                <w:b/>
                <w:sz w:val="22"/>
                <w:szCs w:val="22"/>
              </w:rPr>
            </w:pPr>
            <w:r>
              <w:rPr>
                <w:b/>
                <w:sz w:val="22"/>
                <w:szCs w:val="22"/>
              </w:rPr>
              <w:t>Наименование товара, комплектность</w:t>
            </w:r>
          </w:p>
        </w:tc>
        <w:tc>
          <w:tcPr>
            <w:tcW w:w="1832" w:type="pct"/>
            <w:tcBorders>
              <w:top w:val="single" w:sz="8" w:space="0" w:color="000000"/>
              <w:left w:val="single" w:sz="8" w:space="0" w:color="000000"/>
              <w:bottom w:val="single" w:sz="8" w:space="0" w:color="000000"/>
              <w:right w:val="single" w:sz="8" w:space="0" w:color="000000"/>
            </w:tcBorders>
            <w:vAlign w:val="center"/>
            <w:hideMark/>
          </w:tcPr>
          <w:p w:rsidR="00A6751B" w:rsidRDefault="00A6751B" w:rsidP="00A6751B">
            <w:pPr>
              <w:keepNext/>
              <w:tabs>
                <w:tab w:val="left" w:pos="648"/>
                <w:tab w:val="left" w:pos="3713"/>
              </w:tabs>
              <w:jc w:val="center"/>
              <w:rPr>
                <w:b/>
                <w:sz w:val="20"/>
                <w:szCs w:val="20"/>
              </w:rPr>
            </w:pPr>
            <w:r>
              <w:rPr>
                <w:b/>
                <w:sz w:val="20"/>
                <w:szCs w:val="20"/>
              </w:rPr>
              <w:t>Требования к качеству, техническим характеристикам, характеристикам безопасности, упаковке, иные показатели</w:t>
            </w:r>
          </w:p>
          <w:p w:rsidR="00A6751B" w:rsidRDefault="00A6751B" w:rsidP="00A6751B">
            <w:pPr>
              <w:keepNext/>
              <w:tabs>
                <w:tab w:val="left" w:pos="648"/>
                <w:tab w:val="left" w:pos="3713"/>
              </w:tabs>
              <w:jc w:val="center"/>
              <w:rPr>
                <w:b/>
                <w:iCs/>
                <w:sz w:val="20"/>
                <w:szCs w:val="20"/>
              </w:rPr>
            </w:pPr>
            <w:r>
              <w:rPr>
                <w:b/>
                <w:sz w:val="20"/>
                <w:szCs w:val="20"/>
              </w:rPr>
              <w:t>(НТД)</w:t>
            </w:r>
          </w:p>
        </w:tc>
        <w:tc>
          <w:tcPr>
            <w:tcW w:w="652" w:type="pct"/>
            <w:tcBorders>
              <w:top w:val="single" w:sz="8" w:space="0" w:color="000000"/>
              <w:left w:val="single" w:sz="8" w:space="0" w:color="000000"/>
              <w:bottom w:val="single" w:sz="8" w:space="0" w:color="000000"/>
              <w:right w:val="single" w:sz="8" w:space="0" w:color="000000"/>
            </w:tcBorders>
            <w:vAlign w:val="center"/>
            <w:hideMark/>
          </w:tcPr>
          <w:p w:rsidR="00A6751B" w:rsidRDefault="00A6751B" w:rsidP="00A6751B">
            <w:pPr>
              <w:keepNext/>
              <w:tabs>
                <w:tab w:val="left" w:pos="648"/>
                <w:tab w:val="left" w:pos="3713"/>
              </w:tabs>
              <w:jc w:val="center"/>
              <w:rPr>
                <w:b/>
                <w:iCs/>
                <w:sz w:val="20"/>
                <w:szCs w:val="20"/>
              </w:rPr>
            </w:pPr>
            <w:r>
              <w:rPr>
                <w:b/>
                <w:sz w:val="20"/>
                <w:szCs w:val="20"/>
              </w:rPr>
              <w:t>Количество</w:t>
            </w:r>
          </w:p>
        </w:tc>
        <w:tc>
          <w:tcPr>
            <w:tcW w:w="303" w:type="pct"/>
            <w:tcBorders>
              <w:top w:val="single" w:sz="8" w:space="0" w:color="000000"/>
              <w:left w:val="single" w:sz="8" w:space="0" w:color="000000"/>
              <w:bottom w:val="single" w:sz="8" w:space="0" w:color="000000"/>
              <w:right w:val="single" w:sz="8" w:space="0" w:color="000000"/>
            </w:tcBorders>
            <w:vAlign w:val="center"/>
            <w:hideMark/>
          </w:tcPr>
          <w:p w:rsidR="00A6751B" w:rsidRDefault="00A6751B" w:rsidP="00A6751B">
            <w:pPr>
              <w:keepNext/>
              <w:tabs>
                <w:tab w:val="left" w:pos="648"/>
                <w:tab w:val="left" w:pos="3713"/>
              </w:tabs>
              <w:jc w:val="center"/>
              <w:rPr>
                <w:b/>
                <w:iCs/>
                <w:sz w:val="20"/>
                <w:szCs w:val="20"/>
              </w:rPr>
            </w:pPr>
            <w:r>
              <w:rPr>
                <w:b/>
                <w:sz w:val="20"/>
                <w:szCs w:val="20"/>
              </w:rPr>
              <w:t xml:space="preserve">Ед. </w:t>
            </w:r>
            <w:proofErr w:type="spellStart"/>
            <w:r>
              <w:rPr>
                <w:b/>
                <w:sz w:val="20"/>
                <w:szCs w:val="20"/>
              </w:rPr>
              <w:t>изм</w:t>
            </w:r>
            <w:proofErr w:type="spellEnd"/>
            <w:r>
              <w:rPr>
                <w:b/>
                <w:sz w:val="20"/>
                <w:szCs w:val="20"/>
              </w:rPr>
              <w:t>.</w:t>
            </w:r>
          </w:p>
        </w:tc>
      </w:tr>
      <w:tr w:rsidR="00A6751B" w:rsidTr="00A6751B">
        <w:trPr>
          <w:trHeight w:val="241"/>
        </w:trPr>
        <w:tc>
          <w:tcPr>
            <w:tcW w:w="269" w:type="pct"/>
            <w:tcBorders>
              <w:top w:val="single" w:sz="8" w:space="0" w:color="000000"/>
              <w:left w:val="single" w:sz="8" w:space="0" w:color="000000"/>
              <w:bottom w:val="single" w:sz="4" w:space="0" w:color="auto"/>
              <w:right w:val="single" w:sz="8" w:space="0" w:color="000000"/>
            </w:tcBorders>
            <w:vAlign w:val="center"/>
            <w:hideMark/>
          </w:tcPr>
          <w:p w:rsidR="00A6751B" w:rsidRDefault="00A6751B" w:rsidP="00A6751B">
            <w:pPr>
              <w:keepNext/>
              <w:tabs>
                <w:tab w:val="left" w:pos="648"/>
                <w:tab w:val="left" w:pos="3713"/>
              </w:tabs>
              <w:spacing w:line="360" w:lineRule="auto"/>
              <w:jc w:val="center"/>
              <w:rPr>
                <w:b/>
                <w:iCs/>
                <w:sz w:val="22"/>
                <w:szCs w:val="22"/>
              </w:rPr>
            </w:pPr>
            <w:r>
              <w:rPr>
                <w:b/>
                <w:iCs/>
                <w:sz w:val="22"/>
                <w:szCs w:val="22"/>
              </w:rPr>
              <w:t>1</w:t>
            </w:r>
          </w:p>
        </w:tc>
        <w:tc>
          <w:tcPr>
            <w:tcW w:w="1943" w:type="pct"/>
            <w:tcBorders>
              <w:top w:val="single" w:sz="8" w:space="0" w:color="000000"/>
              <w:left w:val="single" w:sz="8" w:space="0" w:color="000000"/>
              <w:bottom w:val="single" w:sz="4" w:space="0" w:color="auto"/>
              <w:right w:val="single" w:sz="8" w:space="0" w:color="000000"/>
            </w:tcBorders>
            <w:vAlign w:val="center"/>
            <w:hideMark/>
          </w:tcPr>
          <w:p w:rsidR="00A6751B" w:rsidRDefault="00A6751B" w:rsidP="00A6751B">
            <w:pPr>
              <w:keepNext/>
              <w:tabs>
                <w:tab w:val="left" w:pos="648"/>
                <w:tab w:val="left" w:pos="3713"/>
              </w:tabs>
              <w:spacing w:line="360" w:lineRule="auto"/>
              <w:jc w:val="center"/>
              <w:rPr>
                <w:b/>
                <w:iCs/>
                <w:sz w:val="22"/>
                <w:szCs w:val="22"/>
              </w:rPr>
            </w:pPr>
            <w:r>
              <w:rPr>
                <w:b/>
                <w:iCs/>
                <w:sz w:val="22"/>
                <w:szCs w:val="22"/>
              </w:rPr>
              <w:t>2</w:t>
            </w:r>
          </w:p>
        </w:tc>
        <w:tc>
          <w:tcPr>
            <w:tcW w:w="1832" w:type="pct"/>
            <w:tcBorders>
              <w:top w:val="single" w:sz="8" w:space="0" w:color="000000"/>
              <w:left w:val="single" w:sz="8" w:space="0" w:color="000000"/>
              <w:bottom w:val="single" w:sz="4" w:space="0" w:color="auto"/>
              <w:right w:val="single" w:sz="8" w:space="0" w:color="000000"/>
            </w:tcBorders>
            <w:vAlign w:val="center"/>
            <w:hideMark/>
          </w:tcPr>
          <w:p w:rsidR="00A6751B" w:rsidRDefault="00A6751B" w:rsidP="00A6751B">
            <w:pPr>
              <w:keepNext/>
              <w:tabs>
                <w:tab w:val="left" w:pos="648"/>
                <w:tab w:val="left" w:pos="3713"/>
              </w:tabs>
              <w:spacing w:line="360" w:lineRule="auto"/>
              <w:jc w:val="center"/>
              <w:rPr>
                <w:b/>
                <w:iCs/>
                <w:sz w:val="20"/>
                <w:szCs w:val="20"/>
              </w:rPr>
            </w:pPr>
            <w:r>
              <w:rPr>
                <w:b/>
                <w:iCs/>
                <w:sz w:val="20"/>
                <w:szCs w:val="20"/>
              </w:rPr>
              <w:t>3</w:t>
            </w:r>
          </w:p>
        </w:tc>
        <w:tc>
          <w:tcPr>
            <w:tcW w:w="652" w:type="pct"/>
            <w:tcBorders>
              <w:top w:val="single" w:sz="8" w:space="0" w:color="000000"/>
              <w:left w:val="single" w:sz="8" w:space="0" w:color="000000"/>
              <w:bottom w:val="single" w:sz="8" w:space="0" w:color="000000"/>
              <w:right w:val="single" w:sz="8" w:space="0" w:color="000000"/>
            </w:tcBorders>
            <w:vAlign w:val="center"/>
            <w:hideMark/>
          </w:tcPr>
          <w:p w:rsidR="00A6751B" w:rsidRDefault="00A6751B" w:rsidP="00A6751B">
            <w:pPr>
              <w:keepNext/>
              <w:tabs>
                <w:tab w:val="left" w:pos="648"/>
                <w:tab w:val="left" w:pos="3713"/>
              </w:tabs>
              <w:spacing w:line="360" w:lineRule="auto"/>
              <w:jc w:val="center"/>
              <w:rPr>
                <w:b/>
                <w:iCs/>
                <w:sz w:val="20"/>
                <w:szCs w:val="20"/>
              </w:rPr>
            </w:pPr>
            <w:r>
              <w:rPr>
                <w:b/>
                <w:iCs/>
                <w:sz w:val="20"/>
                <w:szCs w:val="20"/>
              </w:rPr>
              <w:t>4</w:t>
            </w:r>
          </w:p>
        </w:tc>
        <w:tc>
          <w:tcPr>
            <w:tcW w:w="303" w:type="pct"/>
            <w:tcBorders>
              <w:top w:val="single" w:sz="8" w:space="0" w:color="000000"/>
              <w:left w:val="single" w:sz="8" w:space="0" w:color="000000"/>
              <w:bottom w:val="single" w:sz="8" w:space="0" w:color="000000"/>
              <w:right w:val="single" w:sz="8" w:space="0" w:color="000000"/>
            </w:tcBorders>
            <w:vAlign w:val="center"/>
            <w:hideMark/>
          </w:tcPr>
          <w:p w:rsidR="00A6751B" w:rsidRDefault="00A6751B" w:rsidP="00A6751B">
            <w:pPr>
              <w:keepNext/>
              <w:tabs>
                <w:tab w:val="left" w:pos="648"/>
                <w:tab w:val="left" w:pos="3713"/>
              </w:tabs>
              <w:spacing w:line="360" w:lineRule="auto"/>
              <w:jc w:val="center"/>
              <w:rPr>
                <w:b/>
                <w:iCs/>
                <w:sz w:val="20"/>
                <w:szCs w:val="20"/>
              </w:rPr>
            </w:pPr>
            <w:r>
              <w:rPr>
                <w:b/>
                <w:iCs/>
                <w:sz w:val="20"/>
                <w:szCs w:val="20"/>
              </w:rPr>
              <w:t>5</w:t>
            </w:r>
          </w:p>
        </w:tc>
      </w:tr>
      <w:tr w:rsidR="00A6751B" w:rsidTr="00A6751B">
        <w:trPr>
          <w:trHeight w:val="231"/>
        </w:trPr>
        <w:tc>
          <w:tcPr>
            <w:tcW w:w="269" w:type="pct"/>
            <w:tcBorders>
              <w:top w:val="single" w:sz="4" w:space="0" w:color="auto"/>
              <w:left w:val="single" w:sz="8" w:space="0" w:color="000000"/>
              <w:bottom w:val="single" w:sz="4" w:space="0" w:color="auto"/>
              <w:right w:val="single" w:sz="8" w:space="0" w:color="000000"/>
            </w:tcBorders>
            <w:vAlign w:val="center"/>
            <w:hideMark/>
          </w:tcPr>
          <w:p w:rsidR="00A6751B" w:rsidRDefault="00A6751B" w:rsidP="00A6751B">
            <w:pPr>
              <w:pStyle w:val="a3"/>
              <w:keepNext/>
              <w:ind w:left="0" w:right="-30"/>
              <w:jc w:val="left"/>
              <w:rPr>
                <w:i w:val="0"/>
                <w:sz w:val="22"/>
                <w:szCs w:val="22"/>
              </w:rPr>
            </w:pPr>
            <w:r>
              <w:rPr>
                <w:i w:val="0"/>
                <w:sz w:val="22"/>
                <w:szCs w:val="22"/>
              </w:rPr>
              <w:t>1</w:t>
            </w:r>
          </w:p>
        </w:tc>
        <w:tc>
          <w:tcPr>
            <w:tcW w:w="1943" w:type="pct"/>
            <w:tcBorders>
              <w:top w:val="single" w:sz="8" w:space="0" w:color="000000"/>
              <w:left w:val="single" w:sz="8" w:space="0" w:color="000000"/>
              <w:bottom w:val="single" w:sz="8" w:space="0" w:color="000000"/>
              <w:right w:val="single" w:sz="8" w:space="0" w:color="000000"/>
            </w:tcBorders>
            <w:vAlign w:val="center"/>
            <w:hideMark/>
          </w:tcPr>
          <w:p w:rsidR="00A6751B" w:rsidRDefault="00A6751B" w:rsidP="00A6751B">
            <w:pPr>
              <w:keepNext/>
              <w:rPr>
                <w:color w:val="000000"/>
                <w:sz w:val="22"/>
                <w:szCs w:val="22"/>
              </w:rPr>
            </w:pPr>
            <w:r>
              <w:rPr>
                <w:color w:val="000000"/>
                <w:sz w:val="22"/>
                <w:szCs w:val="22"/>
              </w:rPr>
              <w:t>Блок микропроцессорной защиты</w:t>
            </w:r>
          </w:p>
          <w:p w:rsidR="00A6751B" w:rsidRDefault="00A6751B" w:rsidP="00A6751B">
            <w:pPr>
              <w:keepNext/>
              <w:rPr>
                <w:color w:val="000000"/>
                <w:sz w:val="22"/>
                <w:szCs w:val="22"/>
              </w:rPr>
            </w:pPr>
            <w:r>
              <w:rPr>
                <w:color w:val="000000"/>
                <w:sz w:val="22"/>
                <w:szCs w:val="22"/>
              </w:rPr>
              <w:t xml:space="preserve"> БМРЗ-КЛ-11-69-12</w:t>
            </w:r>
          </w:p>
          <w:p w:rsidR="00A6751B" w:rsidRDefault="00A6751B" w:rsidP="00A6751B">
            <w:pPr>
              <w:keepNext/>
              <w:rPr>
                <w:color w:val="000000"/>
                <w:sz w:val="22"/>
                <w:szCs w:val="22"/>
              </w:rPr>
            </w:pPr>
            <w:r>
              <w:rPr>
                <w:color w:val="000000"/>
                <w:sz w:val="22"/>
                <w:szCs w:val="22"/>
              </w:rPr>
              <w:t>(или эквивалент)</w:t>
            </w:r>
          </w:p>
        </w:tc>
        <w:tc>
          <w:tcPr>
            <w:tcW w:w="1832" w:type="pct"/>
            <w:tcBorders>
              <w:top w:val="single" w:sz="4" w:space="0" w:color="auto"/>
              <w:left w:val="single" w:sz="8" w:space="0" w:color="000000"/>
              <w:bottom w:val="single" w:sz="4" w:space="0" w:color="auto"/>
              <w:right w:val="single" w:sz="8" w:space="0" w:color="000000"/>
            </w:tcBorders>
            <w:vAlign w:val="center"/>
          </w:tcPr>
          <w:p w:rsidR="00A6751B" w:rsidRDefault="00A6751B" w:rsidP="00A6751B">
            <w:pPr>
              <w:keepNext/>
              <w:jc w:val="center"/>
              <w:rPr>
                <w:color w:val="333333"/>
                <w:sz w:val="18"/>
                <w:szCs w:val="18"/>
              </w:rPr>
            </w:pPr>
          </w:p>
          <w:p w:rsidR="00A6751B" w:rsidRDefault="00A6751B" w:rsidP="00A6751B">
            <w:pPr>
              <w:keepNext/>
              <w:tabs>
                <w:tab w:val="left" w:pos="648"/>
                <w:tab w:val="left" w:pos="3713"/>
              </w:tabs>
              <w:jc w:val="center"/>
              <w:rPr>
                <w:iCs/>
                <w:sz w:val="20"/>
                <w:szCs w:val="20"/>
              </w:rPr>
            </w:pPr>
            <w:r>
              <w:rPr>
                <w:color w:val="000000"/>
                <w:sz w:val="22"/>
                <w:szCs w:val="22"/>
              </w:rPr>
              <w:t>в соответствии с картой заказа БМРЗ-КЛ-11-69-12</w:t>
            </w:r>
          </w:p>
        </w:tc>
        <w:tc>
          <w:tcPr>
            <w:tcW w:w="652" w:type="pct"/>
            <w:tcBorders>
              <w:top w:val="single" w:sz="8" w:space="0" w:color="000000"/>
              <w:left w:val="single" w:sz="8" w:space="0" w:color="000000"/>
              <w:bottom w:val="single" w:sz="8" w:space="0" w:color="000000"/>
              <w:right w:val="single" w:sz="8" w:space="0" w:color="000000"/>
            </w:tcBorders>
            <w:vAlign w:val="center"/>
            <w:hideMark/>
          </w:tcPr>
          <w:p w:rsidR="00A6751B" w:rsidRDefault="00A6751B" w:rsidP="00A6751B">
            <w:pPr>
              <w:keepNext/>
              <w:tabs>
                <w:tab w:val="left" w:pos="648"/>
                <w:tab w:val="left" w:pos="3713"/>
              </w:tabs>
              <w:jc w:val="center"/>
              <w:rPr>
                <w:iCs/>
                <w:sz w:val="20"/>
                <w:szCs w:val="20"/>
              </w:rPr>
            </w:pPr>
            <w:r>
              <w:rPr>
                <w:iCs/>
                <w:sz w:val="20"/>
                <w:szCs w:val="20"/>
              </w:rPr>
              <w:t>5</w:t>
            </w:r>
          </w:p>
        </w:tc>
        <w:tc>
          <w:tcPr>
            <w:tcW w:w="303" w:type="pct"/>
            <w:tcBorders>
              <w:top w:val="single" w:sz="8" w:space="0" w:color="000000"/>
              <w:left w:val="single" w:sz="8" w:space="0" w:color="000000"/>
              <w:bottom w:val="single" w:sz="8" w:space="0" w:color="000000"/>
              <w:right w:val="single" w:sz="8" w:space="0" w:color="000000"/>
            </w:tcBorders>
            <w:vAlign w:val="center"/>
            <w:hideMark/>
          </w:tcPr>
          <w:p w:rsidR="00A6751B" w:rsidRDefault="00A6751B" w:rsidP="00A6751B">
            <w:pPr>
              <w:keepNext/>
              <w:tabs>
                <w:tab w:val="left" w:pos="648"/>
                <w:tab w:val="left" w:pos="3713"/>
              </w:tabs>
              <w:jc w:val="center"/>
              <w:rPr>
                <w:sz w:val="20"/>
                <w:szCs w:val="20"/>
              </w:rPr>
            </w:pPr>
            <w:proofErr w:type="spellStart"/>
            <w:proofErr w:type="gramStart"/>
            <w:r>
              <w:rPr>
                <w:sz w:val="20"/>
                <w:szCs w:val="20"/>
              </w:rPr>
              <w:t>шт</w:t>
            </w:r>
            <w:proofErr w:type="spellEnd"/>
            <w:proofErr w:type="gramEnd"/>
          </w:p>
        </w:tc>
      </w:tr>
      <w:tr w:rsidR="00A6751B" w:rsidTr="00A6751B">
        <w:trPr>
          <w:trHeight w:val="1253"/>
        </w:trPr>
        <w:tc>
          <w:tcPr>
            <w:tcW w:w="269" w:type="pct"/>
            <w:tcBorders>
              <w:top w:val="single" w:sz="4" w:space="0" w:color="auto"/>
              <w:left w:val="single" w:sz="8" w:space="0" w:color="000000"/>
              <w:bottom w:val="single" w:sz="4" w:space="0" w:color="auto"/>
              <w:right w:val="single" w:sz="8" w:space="0" w:color="000000"/>
            </w:tcBorders>
            <w:vAlign w:val="center"/>
            <w:hideMark/>
          </w:tcPr>
          <w:p w:rsidR="00A6751B" w:rsidRDefault="00A6751B" w:rsidP="00A6751B">
            <w:pPr>
              <w:pStyle w:val="a3"/>
              <w:keepNext/>
              <w:ind w:left="0" w:right="-30"/>
              <w:jc w:val="left"/>
              <w:rPr>
                <w:i w:val="0"/>
                <w:sz w:val="22"/>
                <w:szCs w:val="22"/>
              </w:rPr>
            </w:pPr>
            <w:r>
              <w:rPr>
                <w:i w:val="0"/>
                <w:sz w:val="22"/>
                <w:szCs w:val="22"/>
              </w:rPr>
              <w:t>2</w:t>
            </w:r>
          </w:p>
        </w:tc>
        <w:tc>
          <w:tcPr>
            <w:tcW w:w="1943" w:type="pct"/>
            <w:tcBorders>
              <w:top w:val="single" w:sz="8" w:space="0" w:color="000000"/>
              <w:left w:val="single" w:sz="8" w:space="0" w:color="000000"/>
              <w:bottom w:val="single" w:sz="8" w:space="0" w:color="000000"/>
              <w:right w:val="single" w:sz="8" w:space="0" w:color="000000"/>
            </w:tcBorders>
            <w:vAlign w:val="center"/>
            <w:hideMark/>
          </w:tcPr>
          <w:p w:rsidR="00A6751B" w:rsidRDefault="00A6751B" w:rsidP="00A6751B">
            <w:pPr>
              <w:keepNext/>
              <w:rPr>
                <w:color w:val="000000"/>
                <w:sz w:val="22"/>
                <w:szCs w:val="22"/>
              </w:rPr>
            </w:pPr>
            <w:r>
              <w:rPr>
                <w:color w:val="000000"/>
                <w:sz w:val="22"/>
                <w:szCs w:val="22"/>
              </w:rPr>
              <w:t xml:space="preserve">Шкаф для ОПН ШОПНД-1 </w:t>
            </w:r>
          </w:p>
          <w:p w:rsidR="00A6751B" w:rsidRDefault="00A6751B" w:rsidP="00A6751B">
            <w:pPr>
              <w:keepNext/>
              <w:rPr>
                <w:color w:val="000000"/>
                <w:sz w:val="22"/>
                <w:szCs w:val="22"/>
              </w:rPr>
            </w:pPr>
            <w:r>
              <w:rPr>
                <w:color w:val="000000"/>
                <w:sz w:val="22"/>
                <w:szCs w:val="22"/>
              </w:rPr>
              <w:t xml:space="preserve">3хОПН-РТ/TEL   </w:t>
            </w:r>
          </w:p>
          <w:p w:rsidR="00A6751B" w:rsidRDefault="00A6751B" w:rsidP="00A6751B">
            <w:pPr>
              <w:keepNext/>
              <w:rPr>
                <w:color w:val="000000"/>
                <w:sz w:val="22"/>
                <w:szCs w:val="22"/>
              </w:rPr>
            </w:pPr>
            <w:r>
              <w:rPr>
                <w:color w:val="000000"/>
                <w:sz w:val="22"/>
                <w:szCs w:val="22"/>
              </w:rPr>
              <w:t>(или эквивалент)</w:t>
            </w:r>
          </w:p>
        </w:tc>
        <w:tc>
          <w:tcPr>
            <w:tcW w:w="1832" w:type="pct"/>
            <w:tcBorders>
              <w:top w:val="single" w:sz="4" w:space="0" w:color="auto"/>
              <w:left w:val="single" w:sz="8" w:space="0" w:color="000000"/>
              <w:bottom w:val="single" w:sz="4" w:space="0" w:color="auto"/>
              <w:right w:val="single" w:sz="8" w:space="0" w:color="000000"/>
            </w:tcBorders>
            <w:vAlign w:val="center"/>
          </w:tcPr>
          <w:p w:rsidR="00A6751B" w:rsidRDefault="00A6751B" w:rsidP="00A6751B">
            <w:pPr>
              <w:keepNext/>
              <w:jc w:val="center"/>
              <w:rPr>
                <w:sz w:val="18"/>
                <w:szCs w:val="18"/>
              </w:rPr>
            </w:pPr>
          </w:p>
          <w:p w:rsidR="00A6751B" w:rsidRDefault="00A6751B" w:rsidP="00A6751B">
            <w:pPr>
              <w:keepNext/>
              <w:tabs>
                <w:tab w:val="left" w:pos="648"/>
                <w:tab w:val="left" w:pos="3713"/>
              </w:tabs>
              <w:jc w:val="center"/>
              <w:rPr>
                <w:sz w:val="22"/>
                <w:szCs w:val="22"/>
              </w:rPr>
            </w:pPr>
            <w:r>
              <w:rPr>
                <w:color w:val="000000"/>
                <w:sz w:val="22"/>
                <w:szCs w:val="22"/>
              </w:rPr>
              <w:t>Номинальное напряжение 3,3кВ</w:t>
            </w:r>
          </w:p>
          <w:p w:rsidR="00A6751B" w:rsidRDefault="00A6751B" w:rsidP="00A6751B">
            <w:pPr>
              <w:keepNext/>
              <w:tabs>
                <w:tab w:val="left" w:pos="648"/>
                <w:tab w:val="left" w:pos="3713"/>
              </w:tabs>
              <w:jc w:val="center"/>
              <w:rPr>
                <w:color w:val="000000"/>
                <w:sz w:val="22"/>
                <w:szCs w:val="22"/>
              </w:rPr>
            </w:pPr>
            <w:r>
              <w:rPr>
                <w:color w:val="000000"/>
                <w:sz w:val="22"/>
                <w:szCs w:val="22"/>
              </w:rPr>
              <w:t>Ток термической стойкости 20кА</w:t>
            </w:r>
          </w:p>
          <w:p w:rsidR="00A6751B" w:rsidRDefault="00A6751B" w:rsidP="00A6751B">
            <w:pPr>
              <w:keepNext/>
              <w:tabs>
                <w:tab w:val="left" w:pos="648"/>
                <w:tab w:val="left" w:pos="3713"/>
              </w:tabs>
              <w:jc w:val="center"/>
              <w:rPr>
                <w:color w:val="000000"/>
                <w:sz w:val="22"/>
                <w:szCs w:val="22"/>
              </w:rPr>
            </w:pPr>
            <w:r>
              <w:rPr>
                <w:color w:val="000000"/>
                <w:sz w:val="22"/>
                <w:szCs w:val="22"/>
              </w:rPr>
              <w:t xml:space="preserve">Тип устанавливаемых разрядников </w:t>
            </w:r>
            <w:r>
              <w:rPr>
                <w:color w:val="000000"/>
                <w:sz w:val="22"/>
                <w:szCs w:val="22"/>
                <w:lang w:val="en-US"/>
              </w:rPr>
              <w:t>OPH</w:t>
            </w:r>
            <w:r>
              <w:rPr>
                <w:color w:val="000000"/>
                <w:sz w:val="22"/>
                <w:szCs w:val="22"/>
              </w:rPr>
              <w:t>/</w:t>
            </w:r>
            <w:r>
              <w:rPr>
                <w:color w:val="000000"/>
                <w:sz w:val="22"/>
                <w:szCs w:val="22"/>
                <w:lang w:val="en-US"/>
              </w:rPr>
              <w:t>TEL</w:t>
            </w:r>
          </w:p>
          <w:p w:rsidR="00A6751B" w:rsidRDefault="00A6751B" w:rsidP="00A6751B">
            <w:pPr>
              <w:keepNext/>
              <w:tabs>
                <w:tab w:val="left" w:pos="648"/>
                <w:tab w:val="left" w:pos="3713"/>
              </w:tabs>
              <w:jc w:val="center"/>
              <w:rPr>
                <w:iCs/>
                <w:sz w:val="22"/>
                <w:szCs w:val="22"/>
              </w:rPr>
            </w:pPr>
            <w:r>
              <w:rPr>
                <w:iCs/>
                <w:sz w:val="22"/>
                <w:szCs w:val="22"/>
              </w:rPr>
              <w:t xml:space="preserve">Степень защиты </w:t>
            </w:r>
            <w:r>
              <w:rPr>
                <w:iCs/>
                <w:sz w:val="22"/>
                <w:szCs w:val="22"/>
                <w:lang w:val="en-US"/>
              </w:rPr>
              <w:t>IP</w:t>
            </w:r>
            <w:r>
              <w:rPr>
                <w:iCs/>
                <w:sz w:val="22"/>
                <w:szCs w:val="22"/>
              </w:rPr>
              <w:t>54</w:t>
            </w:r>
          </w:p>
          <w:p w:rsidR="00A6751B" w:rsidRDefault="00A6751B" w:rsidP="00A6751B">
            <w:pPr>
              <w:keepNext/>
              <w:tabs>
                <w:tab w:val="left" w:pos="648"/>
                <w:tab w:val="left" w:pos="3713"/>
              </w:tabs>
              <w:jc w:val="center"/>
              <w:rPr>
                <w:iCs/>
                <w:sz w:val="22"/>
                <w:szCs w:val="22"/>
              </w:rPr>
            </w:pPr>
            <w:r>
              <w:rPr>
                <w:iCs/>
                <w:sz w:val="22"/>
                <w:szCs w:val="22"/>
              </w:rPr>
              <w:t xml:space="preserve">Количество подключаемых кабелей </w:t>
            </w:r>
            <w:proofErr w:type="spellStart"/>
            <w:r>
              <w:rPr>
                <w:iCs/>
                <w:sz w:val="22"/>
                <w:szCs w:val="22"/>
              </w:rPr>
              <w:t>ВВГнг</w:t>
            </w:r>
            <w:proofErr w:type="spellEnd"/>
            <w:r>
              <w:rPr>
                <w:iCs/>
                <w:sz w:val="22"/>
                <w:szCs w:val="22"/>
              </w:rPr>
              <w:t xml:space="preserve"> </w:t>
            </w:r>
            <w:r>
              <w:rPr>
                <w:iCs/>
                <w:sz w:val="22"/>
                <w:szCs w:val="22"/>
                <w:lang w:val="en-US"/>
              </w:rPr>
              <w:t>LS</w:t>
            </w:r>
            <w:r>
              <w:rPr>
                <w:iCs/>
                <w:sz w:val="22"/>
                <w:szCs w:val="22"/>
              </w:rPr>
              <w:t xml:space="preserve"> 2(3х120мм)</w:t>
            </w:r>
          </w:p>
          <w:p w:rsidR="00A6751B" w:rsidRDefault="00A6751B" w:rsidP="00A6751B">
            <w:pPr>
              <w:keepNext/>
              <w:tabs>
                <w:tab w:val="left" w:pos="648"/>
                <w:tab w:val="left" w:pos="3713"/>
              </w:tabs>
              <w:jc w:val="center"/>
              <w:rPr>
                <w:iCs/>
                <w:sz w:val="20"/>
                <w:szCs w:val="20"/>
              </w:rPr>
            </w:pPr>
            <w:r>
              <w:rPr>
                <w:iCs/>
                <w:sz w:val="22"/>
                <w:szCs w:val="22"/>
              </w:rPr>
              <w:t>Напольного исполнения.</w:t>
            </w:r>
          </w:p>
        </w:tc>
        <w:tc>
          <w:tcPr>
            <w:tcW w:w="652" w:type="pct"/>
            <w:tcBorders>
              <w:top w:val="single" w:sz="8" w:space="0" w:color="000000"/>
              <w:left w:val="single" w:sz="8" w:space="0" w:color="000000"/>
              <w:bottom w:val="single" w:sz="8" w:space="0" w:color="000000"/>
              <w:right w:val="single" w:sz="8" w:space="0" w:color="000000"/>
            </w:tcBorders>
            <w:vAlign w:val="center"/>
            <w:hideMark/>
          </w:tcPr>
          <w:p w:rsidR="00A6751B" w:rsidRDefault="00A6751B" w:rsidP="00A6751B">
            <w:pPr>
              <w:keepNext/>
              <w:tabs>
                <w:tab w:val="left" w:pos="648"/>
                <w:tab w:val="left" w:pos="3713"/>
              </w:tabs>
              <w:jc w:val="center"/>
              <w:rPr>
                <w:iCs/>
                <w:sz w:val="20"/>
                <w:szCs w:val="20"/>
              </w:rPr>
            </w:pPr>
            <w:r>
              <w:rPr>
                <w:iCs/>
                <w:sz w:val="20"/>
                <w:szCs w:val="20"/>
              </w:rPr>
              <w:t>4</w:t>
            </w:r>
          </w:p>
        </w:tc>
        <w:tc>
          <w:tcPr>
            <w:tcW w:w="303" w:type="pct"/>
            <w:tcBorders>
              <w:top w:val="single" w:sz="8" w:space="0" w:color="000000"/>
              <w:left w:val="single" w:sz="8" w:space="0" w:color="000000"/>
              <w:bottom w:val="single" w:sz="8" w:space="0" w:color="000000"/>
              <w:right w:val="single" w:sz="8" w:space="0" w:color="000000"/>
            </w:tcBorders>
            <w:vAlign w:val="center"/>
            <w:hideMark/>
          </w:tcPr>
          <w:p w:rsidR="00A6751B" w:rsidRDefault="00A6751B" w:rsidP="00A6751B">
            <w:pPr>
              <w:keepNext/>
              <w:tabs>
                <w:tab w:val="left" w:pos="648"/>
                <w:tab w:val="left" w:pos="3713"/>
              </w:tabs>
              <w:jc w:val="center"/>
              <w:rPr>
                <w:sz w:val="20"/>
                <w:szCs w:val="20"/>
              </w:rPr>
            </w:pPr>
            <w:proofErr w:type="spellStart"/>
            <w:r>
              <w:rPr>
                <w:sz w:val="20"/>
                <w:szCs w:val="20"/>
              </w:rPr>
              <w:t>кмп</w:t>
            </w:r>
            <w:proofErr w:type="spellEnd"/>
          </w:p>
        </w:tc>
      </w:tr>
      <w:tr w:rsidR="00A6751B" w:rsidTr="00A6751B">
        <w:trPr>
          <w:trHeight w:val="231"/>
        </w:trPr>
        <w:tc>
          <w:tcPr>
            <w:tcW w:w="269" w:type="pct"/>
            <w:tcBorders>
              <w:top w:val="single" w:sz="4" w:space="0" w:color="auto"/>
              <w:left w:val="single" w:sz="8" w:space="0" w:color="000000"/>
              <w:bottom w:val="single" w:sz="4" w:space="0" w:color="auto"/>
              <w:right w:val="single" w:sz="8" w:space="0" w:color="000000"/>
            </w:tcBorders>
            <w:vAlign w:val="center"/>
            <w:hideMark/>
          </w:tcPr>
          <w:p w:rsidR="00A6751B" w:rsidRDefault="00A6751B" w:rsidP="00A6751B">
            <w:pPr>
              <w:pStyle w:val="a3"/>
              <w:keepNext/>
              <w:ind w:left="0" w:right="-30"/>
              <w:jc w:val="left"/>
              <w:rPr>
                <w:i w:val="0"/>
                <w:sz w:val="22"/>
                <w:szCs w:val="22"/>
              </w:rPr>
            </w:pPr>
            <w:r>
              <w:rPr>
                <w:i w:val="0"/>
                <w:sz w:val="22"/>
                <w:szCs w:val="22"/>
              </w:rPr>
              <w:t>3</w:t>
            </w:r>
          </w:p>
        </w:tc>
        <w:tc>
          <w:tcPr>
            <w:tcW w:w="1943" w:type="pct"/>
            <w:tcBorders>
              <w:top w:val="single" w:sz="8" w:space="0" w:color="000000"/>
              <w:left w:val="single" w:sz="8" w:space="0" w:color="000000"/>
              <w:bottom w:val="single" w:sz="8" w:space="0" w:color="000000"/>
              <w:right w:val="single" w:sz="8" w:space="0" w:color="000000"/>
            </w:tcBorders>
            <w:vAlign w:val="center"/>
            <w:hideMark/>
          </w:tcPr>
          <w:p w:rsidR="00A6751B" w:rsidRDefault="00A6751B" w:rsidP="00A6751B">
            <w:pPr>
              <w:keepNext/>
              <w:rPr>
                <w:color w:val="000000"/>
                <w:sz w:val="22"/>
                <w:szCs w:val="22"/>
              </w:rPr>
            </w:pPr>
            <w:r>
              <w:rPr>
                <w:color w:val="000000"/>
                <w:sz w:val="22"/>
                <w:szCs w:val="22"/>
              </w:rPr>
              <w:t xml:space="preserve">Элемент </w:t>
            </w:r>
            <w:proofErr w:type="spellStart"/>
            <w:r>
              <w:rPr>
                <w:color w:val="000000"/>
                <w:sz w:val="22"/>
                <w:szCs w:val="22"/>
              </w:rPr>
              <w:t>выкатной</w:t>
            </w:r>
            <w:proofErr w:type="spellEnd"/>
            <w:r>
              <w:rPr>
                <w:color w:val="000000"/>
                <w:sz w:val="22"/>
                <w:szCs w:val="22"/>
              </w:rPr>
              <w:t xml:space="preserve"> ячейки КРУ-3кВ серии </w:t>
            </w:r>
            <w:proofErr w:type="gramStart"/>
            <w:r>
              <w:rPr>
                <w:color w:val="000000"/>
                <w:sz w:val="22"/>
                <w:szCs w:val="22"/>
              </w:rPr>
              <w:t>К</w:t>
            </w:r>
            <w:proofErr w:type="gramEnd"/>
            <w:r>
              <w:rPr>
                <w:color w:val="000000"/>
                <w:sz w:val="22"/>
                <w:szCs w:val="22"/>
              </w:rPr>
              <w:t>-IIIY с вакуумным выключателем BB/TEL-10-31.5/630А с блоком управления БУ/TEL-100/220-12-03А</w:t>
            </w:r>
          </w:p>
          <w:p w:rsidR="00A6751B" w:rsidRDefault="00A6751B" w:rsidP="00A6751B">
            <w:pPr>
              <w:keepNext/>
              <w:rPr>
                <w:color w:val="000000"/>
                <w:sz w:val="22"/>
                <w:szCs w:val="22"/>
              </w:rPr>
            </w:pPr>
            <w:r>
              <w:rPr>
                <w:color w:val="000000"/>
                <w:sz w:val="22"/>
                <w:szCs w:val="22"/>
              </w:rPr>
              <w:t xml:space="preserve"> (или эквивалент)</w:t>
            </w:r>
          </w:p>
        </w:tc>
        <w:tc>
          <w:tcPr>
            <w:tcW w:w="1832" w:type="pct"/>
            <w:tcBorders>
              <w:top w:val="single" w:sz="4" w:space="0" w:color="auto"/>
              <w:left w:val="single" w:sz="8" w:space="0" w:color="000000"/>
              <w:bottom w:val="single" w:sz="4" w:space="0" w:color="auto"/>
              <w:right w:val="single" w:sz="8" w:space="0" w:color="000000"/>
            </w:tcBorders>
            <w:vAlign w:val="center"/>
          </w:tcPr>
          <w:p w:rsidR="00A6751B" w:rsidRDefault="00A6751B" w:rsidP="00A6751B">
            <w:pPr>
              <w:keepNext/>
              <w:jc w:val="center"/>
              <w:rPr>
                <w:color w:val="000000"/>
                <w:sz w:val="22"/>
                <w:szCs w:val="22"/>
              </w:rPr>
            </w:pPr>
            <w:r>
              <w:rPr>
                <w:iCs/>
                <w:sz w:val="22"/>
                <w:szCs w:val="22"/>
              </w:rPr>
              <w:t xml:space="preserve">в соответствии с </w:t>
            </w:r>
            <w:r>
              <w:rPr>
                <w:color w:val="000000"/>
                <w:sz w:val="22"/>
                <w:szCs w:val="22"/>
              </w:rPr>
              <w:t xml:space="preserve"> опросным листом  №497325-01-ЭП</w:t>
            </w:r>
            <w:proofErr w:type="gramStart"/>
            <w:r>
              <w:rPr>
                <w:color w:val="000000"/>
                <w:sz w:val="22"/>
                <w:szCs w:val="22"/>
              </w:rPr>
              <w:t>.О</w:t>
            </w:r>
            <w:proofErr w:type="gramEnd"/>
            <w:r>
              <w:rPr>
                <w:color w:val="000000"/>
                <w:sz w:val="22"/>
                <w:szCs w:val="22"/>
              </w:rPr>
              <w:t>Л</w:t>
            </w:r>
          </w:p>
          <w:p w:rsidR="00A6751B" w:rsidRDefault="00A6751B" w:rsidP="00A6751B">
            <w:pPr>
              <w:keepNext/>
              <w:tabs>
                <w:tab w:val="left" w:pos="648"/>
                <w:tab w:val="left" w:pos="3713"/>
              </w:tabs>
              <w:jc w:val="center"/>
              <w:rPr>
                <w:iCs/>
                <w:sz w:val="18"/>
                <w:szCs w:val="18"/>
              </w:rPr>
            </w:pPr>
          </w:p>
          <w:p w:rsidR="00A6751B" w:rsidRDefault="00A6751B" w:rsidP="00A6751B">
            <w:pPr>
              <w:keepNext/>
              <w:tabs>
                <w:tab w:val="left" w:pos="648"/>
                <w:tab w:val="left" w:pos="3713"/>
              </w:tabs>
              <w:jc w:val="center"/>
              <w:rPr>
                <w:iCs/>
                <w:sz w:val="18"/>
                <w:szCs w:val="18"/>
              </w:rPr>
            </w:pPr>
          </w:p>
        </w:tc>
        <w:tc>
          <w:tcPr>
            <w:tcW w:w="652" w:type="pct"/>
            <w:tcBorders>
              <w:top w:val="single" w:sz="8" w:space="0" w:color="000000"/>
              <w:left w:val="single" w:sz="8" w:space="0" w:color="000000"/>
              <w:bottom w:val="single" w:sz="8" w:space="0" w:color="000000"/>
              <w:right w:val="single" w:sz="8" w:space="0" w:color="000000"/>
            </w:tcBorders>
            <w:vAlign w:val="center"/>
            <w:hideMark/>
          </w:tcPr>
          <w:p w:rsidR="00A6751B" w:rsidRDefault="00A6751B" w:rsidP="00A6751B">
            <w:pPr>
              <w:keepNext/>
              <w:tabs>
                <w:tab w:val="left" w:pos="648"/>
                <w:tab w:val="left" w:pos="3713"/>
              </w:tabs>
              <w:jc w:val="center"/>
              <w:rPr>
                <w:iCs/>
                <w:sz w:val="20"/>
                <w:szCs w:val="20"/>
              </w:rPr>
            </w:pPr>
            <w:r>
              <w:rPr>
                <w:iCs/>
                <w:sz w:val="20"/>
                <w:szCs w:val="20"/>
              </w:rPr>
              <w:t>4</w:t>
            </w:r>
          </w:p>
        </w:tc>
        <w:tc>
          <w:tcPr>
            <w:tcW w:w="303" w:type="pct"/>
            <w:tcBorders>
              <w:top w:val="single" w:sz="8" w:space="0" w:color="000000"/>
              <w:left w:val="single" w:sz="8" w:space="0" w:color="000000"/>
              <w:bottom w:val="single" w:sz="8" w:space="0" w:color="000000"/>
              <w:right w:val="single" w:sz="8" w:space="0" w:color="000000"/>
            </w:tcBorders>
            <w:vAlign w:val="center"/>
            <w:hideMark/>
          </w:tcPr>
          <w:p w:rsidR="00A6751B" w:rsidRDefault="00A6751B" w:rsidP="00A6751B">
            <w:pPr>
              <w:keepNext/>
              <w:tabs>
                <w:tab w:val="left" w:pos="648"/>
                <w:tab w:val="left" w:pos="3713"/>
              </w:tabs>
              <w:jc w:val="center"/>
              <w:rPr>
                <w:sz w:val="20"/>
                <w:szCs w:val="20"/>
              </w:rPr>
            </w:pPr>
            <w:proofErr w:type="spellStart"/>
            <w:r>
              <w:rPr>
                <w:sz w:val="20"/>
                <w:szCs w:val="20"/>
              </w:rPr>
              <w:t>кмп</w:t>
            </w:r>
            <w:proofErr w:type="spellEnd"/>
          </w:p>
        </w:tc>
      </w:tr>
      <w:tr w:rsidR="00A6751B" w:rsidTr="00A6751B">
        <w:trPr>
          <w:trHeight w:val="231"/>
        </w:trPr>
        <w:tc>
          <w:tcPr>
            <w:tcW w:w="269" w:type="pct"/>
            <w:tcBorders>
              <w:top w:val="single" w:sz="4" w:space="0" w:color="auto"/>
              <w:left w:val="single" w:sz="8" w:space="0" w:color="000000"/>
              <w:bottom w:val="single" w:sz="4" w:space="0" w:color="auto"/>
              <w:right w:val="single" w:sz="8" w:space="0" w:color="000000"/>
            </w:tcBorders>
            <w:vAlign w:val="center"/>
            <w:hideMark/>
          </w:tcPr>
          <w:p w:rsidR="00A6751B" w:rsidRDefault="00A6751B" w:rsidP="00A6751B">
            <w:pPr>
              <w:pStyle w:val="a3"/>
              <w:keepNext/>
              <w:ind w:left="0" w:right="-30"/>
              <w:jc w:val="left"/>
              <w:rPr>
                <w:i w:val="0"/>
                <w:sz w:val="22"/>
                <w:szCs w:val="22"/>
              </w:rPr>
            </w:pPr>
            <w:r>
              <w:rPr>
                <w:i w:val="0"/>
                <w:sz w:val="22"/>
                <w:szCs w:val="22"/>
              </w:rPr>
              <w:t>4</w:t>
            </w:r>
          </w:p>
        </w:tc>
        <w:tc>
          <w:tcPr>
            <w:tcW w:w="1943" w:type="pct"/>
            <w:tcBorders>
              <w:top w:val="single" w:sz="8" w:space="0" w:color="000000"/>
              <w:left w:val="single" w:sz="8" w:space="0" w:color="000000"/>
              <w:bottom w:val="single" w:sz="8" w:space="0" w:color="000000"/>
              <w:right w:val="single" w:sz="8" w:space="0" w:color="000000"/>
            </w:tcBorders>
            <w:vAlign w:val="center"/>
            <w:hideMark/>
          </w:tcPr>
          <w:p w:rsidR="00A6751B" w:rsidRDefault="00A6751B" w:rsidP="00A6751B">
            <w:pPr>
              <w:keepNext/>
              <w:rPr>
                <w:color w:val="000000"/>
                <w:sz w:val="22"/>
                <w:szCs w:val="22"/>
              </w:rPr>
            </w:pPr>
            <w:r>
              <w:rPr>
                <w:color w:val="000000"/>
                <w:sz w:val="22"/>
                <w:szCs w:val="22"/>
              </w:rPr>
              <w:t xml:space="preserve">Элемент </w:t>
            </w:r>
            <w:proofErr w:type="spellStart"/>
            <w:r>
              <w:rPr>
                <w:color w:val="000000"/>
                <w:sz w:val="22"/>
                <w:szCs w:val="22"/>
              </w:rPr>
              <w:t>выкатной</w:t>
            </w:r>
            <w:proofErr w:type="spellEnd"/>
            <w:r>
              <w:rPr>
                <w:color w:val="000000"/>
                <w:sz w:val="22"/>
                <w:szCs w:val="22"/>
              </w:rPr>
              <w:t xml:space="preserve"> ячейки КРУ-3кВ серии </w:t>
            </w:r>
            <w:proofErr w:type="gramStart"/>
            <w:r>
              <w:rPr>
                <w:color w:val="000000"/>
                <w:sz w:val="22"/>
                <w:szCs w:val="22"/>
              </w:rPr>
              <w:t>К</w:t>
            </w:r>
            <w:proofErr w:type="gramEnd"/>
            <w:r>
              <w:rPr>
                <w:color w:val="000000"/>
                <w:sz w:val="22"/>
                <w:szCs w:val="22"/>
              </w:rPr>
              <w:t>-XXVI с вакуумным выключателем BB/TEL-10-31.5/630А с блоком управления БУ/TEL-100/220-12-02А          (или эквивалент)</w:t>
            </w:r>
          </w:p>
        </w:tc>
        <w:tc>
          <w:tcPr>
            <w:tcW w:w="1832" w:type="pct"/>
            <w:tcBorders>
              <w:top w:val="single" w:sz="4" w:space="0" w:color="auto"/>
              <w:left w:val="single" w:sz="8" w:space="0" w:color="000000"/>
              <w:bottom w:val="single" w:sz="4" w:space="0" w:color="auto"/>
              <w:right w:val="single" w:sz="8" w:space="0" w:color="000000"/>
            </w:tcBorders>
            <w:vAlign w:val="center"/>
            <w:hideMark/>
          </w:tcPr>
          <w:p w:rsidR="00A6751B" w:rsidRDefault="00A6751B" w:rsidP="00A6751B">
            <w:pPr>
              <w:keepNext/>
              <w:tabs>
                <w:tab w:val="left" w:pos="648"/>
                <w:tab w:val="left" w:pos="3713"/>
              </w:tabs>
              <w:jc w:val="center"/>
              <w:rPr>
                <w:iCs/>
                <w:sz w:val="20"/>
                <w:szCs w:val="20"/>
              </w:rPr>
            </w:pPr>
            <w:r>
              <w:rPr>
                <w:iCs/>
                <w:sz w:val="22"/>
                <w:szCs w:val="22"/>
              </w:rPr>
              <w:t xml:space="preserve">в соответствии с </w:t>
            </w:r>
            <w:r>
              <w:rPr>
                <w:color w:val="000000"/>
                <w:sz w:val="22"/>
                <w:szCs w:val="22"/>
              </w:rPr>
              <w:t xml:space="preserve"> опросным листом  №497324-01-ЭП</w:t>
            </w:r>
            <w:proofErr w:type="gramStart"/>
            <w:r>
              <w:rPr>
                <w:color w:val="000000"/>
                <w:sz w:val="22"/>
                <w:szCs w:val="22"/>
              </w:rPr>
              <w:t>.О</w:t>
            </w:r>
            <w:proofErr w:type="gramEnd"/>
            <w:r>
              <w:rPr>
                <w:color w:val="000000"/>
                <w:sz w:val="22"/>
                <w:szCs w:val="22"/>
              </w:rPr>
              <w:t>Л</w:t>
            </w:r>
          </w:p>
        </w:tc>
        <w:tc>
          <w:tcPr>
            <w:tcW w:w="652" w:type="pct"/>
            <w:tcBorders>
              <w:top w:val="single" w:sz="8" w:space="0" w:color="000000"/>
              <w:left w:val="single" w:sz="8" w:space="0" w:color="000000"/>
              <w:bottom w:val="single" w:sz="8" w:space="0" w:color="000000"/>
              <w:right w:val="single" w:sz="8" w:space="0" w:color="000000"/>
            </w:tcBorders>
            <w:vAlign w:val="center"/>
            <w:hideMark/>
          </w:tcPr>
          <w:p w:rsidR="00A6751B" w:rsidRDefault="00A6751B" w:rsidP="00A6751B">
            <w:pPr>
              <w:keepNext/>
              <w:tabs>
                <w:tab w:val="left" w:pos="648"/>
                <w:tab w:val="left" w:pos="3713"/>
              </w:tabs>
              <w:jc w:val="center"/>
              <w:rPr>
                <w:iCs/>
                <w:sz w:val="20"/>
                <w:szCs w:val="20"/>
              </w:rPr>
            </w:pPr>
            <w:r>
              <w:rPr>
                <w:iCs/>
                <w:sz w:val="20"/>
                <w:szCs w:val="20"/>
              </w:rPr>
              <w:t>1</w:t>
            </w:r>
          </w:p>
        </w:tc>
        <w:tc>
          <w:tcPr>
            <w:tcW w:w="303" w:type="pct"/>
            <w:tcBorders>
              <w:top w:val="single" w:sz="8" w:space="0" w:color="000000"/>
              <w:left w:val="single" w:sz="8" w:space="0" w:color="000000"/>
              <w:bottom w:val="single" w:sz="8" w:space="0" w:color="000000"/>
              <w:right w:val="single" w:sz="8" w:space="0" w:color="000000"/>
            </w:tcBorders>
            <w:vAlign w:val="center"/>
            <w:hideMark/>
          </w:tcPr>
          <w:p w:rsidR="00A6751B" w:rsidRDefault="00A6751B" w:rsidP="00A6751B">
            <w:pPr>
              <w:keepNext/>
              <w:tabs>
                <w:tab w:val="left" w:pos="648"/>
                <w:tab w:val="left" w:pos="3713"/>
              </w:tabs>
              <w:jc w:val="center"/>
              <w:rPr>
                <w:sz w:val="20"/>
                <w:szCs w:val="20"/>
              </w:rPr>
            </w:pPr>
            <w:proofErr w:type="spellStart"/>
            <w:proofErr w:type="gramStart"/>
            <w:r>
              <w:rPr>
                <w:sz w:val="20"/>
                <w:szCs w:val="20"/>
              </w:rPr>
              <w:t>шт</w:t>
            </w:r>
            <w:proofErr w:type="spellEnd"/>
            <w:proofErr w:type="gramEnd"/>
          </w:p>
        </w:tc>
      </w:tr>
    </w:tbl>
    <w:p w:rsidR="00A6751B" w:rsidRDefault="00A6751B" w:rsidP="00A6751B">
      <w:pPr>
        <w:keepNext/>
        <w:ind w:left="720"/>
        <w:rPr>
          <w:color w:val="000000"/>
          <w:sz w:val="22"/>
          <w:szCs w:val="22"/>
        </w:rPr>
      </w:pPr>
    </w:p>
    <w:p w:rsidR="00A6751B" w:rsidRDefault="00A6751B" w:rsidP="00A6751B">
      <w:pPr>
        <w:keepNext/>
        <w:ind w:left="720"/>
        <w:rPr>
          <w:b/>
          <w:sz w:val="28"/>
          <w:szCs w:val="28"/>
        </w:rPr>
      </w:pPr>
      <w:r>
        <w:rPr>
          <w:color w:val="000000"/>
          <w:sz w:val="22"/>
          <w:szCs w:val="22"/>
        </w:rPr>
        <w:t>Карта заказа БМРЗ-КЛ-11-69-12,  опросный лист  №497325-01-ЭП</w:t>
      </w:r>
      <w:proofErr w:type="gramStart"/>
      <w:r>
        <w:rPr>
          <w:color w:val="000000"/>
          <w:sz w:val="22"/>
          <w:szCs w:val="22"/>
        </w:rPr>
        <w:t>.О</w:t>
      </w:r>
      <w:proofErr w:type="gramEnd"/>
      <w:r>
        <w:rPr>
          <w:color w:val="000000"/>
          <w:sz w:val="22"/>
          <w:szCs w:val="22"/>
        </w:rPr>
        <w:t xml:space="preserve">Л,  опросный  лист  №497324-01-ЭП.ОЛ приложены отдельным архивным файлом к настоящей документации. </w:t>
      </w:r>
    </w:p>
    <w:p w:rsidR="00A6751B" w:rsidRDefault="00A6751B" w:rsidP="00A6751B">
      <w:pPr>
        <w:keepNext/>
        <w:ind w:left="720"/>
        <w:rPr>
          <w:b/>
          <w:sz w:val="28"/>
          <w:szCs w:val="28"/>
        </w:rPr>
      </w:pPr>
    </w:p>
    <w:p w:rsidR="00A6751B" w:rsidRDefault="00A6751B" w:rsidP="00A6751B">
      <w:pPr>
        <w:keepNext/>
        <w:ind w:left="720"/>
        <w:rPr>
          <w:b/>
          <w:sz w:val="28"/>
          <w:szCs w:val="28"/>
        </w:rPr>
      </w:pPr>
    </w:p>
    <w:p w:rsidR="00A6751B" w:rsidRDefault="00A6751B" w:rsidP="00A6751B">
      <w:pPr>
        <w:keepNext/>
        <w:tabs>
          <w:tab w:val="left" w:pos="709"/>
        </w:tabs>
        <w:adjustRightInd w:val="0"/>
        <w:ind w:right="153"/>
        <w:jc w:val="both"/>
        <w:textAlignment w:val="baseline"/>
        <w:rPr>
          <w:sz w:val="22"/>
          <w:szCs w:val="22"/>
        </w:rPr>
      </w:pPr>
      <w:bookmarkStart w:id="0" w:name="_ЧАСТЬ_2_«ПРОЕКТ"/>
      <w:bookmarkEnd w:id="0"/>
      <w:r>
        <w:rPr>
          <w:sz w:val="22"/>
          <w:szCs w:val="22"/>
        </w:rPr>
        <w:t xml:space="preserve">На момент поставки товар должен быть новым (ранее не использованным), укомплектованным техническим паспортом, техническим описанием на русском языке. </w:t>
      </w:r>
    </w:p>
    <w:p w:rsidR="00A6751B" w:rsidRDefault="00A6751B" w:rsidP="00A6751B">
      <w:pPr>
        <w:keepNext/>
        <w:tabs>
          <w:tab w:val="left" w:pos="709"/>
        </w:tabs>
        <w:adjustRightInd w:val="0"/>
        <w:ind w:right="153"/>
        <w:jc w:val="both"/>
        <w:textAlignment w:val="baseline"/>
        <w:rPr>
          <w:sz w:val="22"/>
          <w:szCs w:val="22"/>
        </w:rPr>
      </w:pPr>
      <w:r>
        <w:rPr>
          <w:sz w:val="22"/>
          <w:szCs w:val="22"/>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A6751B" w:rsidRDefault="00A6751B" w:rsidP="00A6751B">
      <w:pPr>
        <w:keepNext/>
        <w:tabs>
          <w:tab w:val="left" w:pos="709"/>
        </w:tabs>
        <w:adjustRightInd w:val="0"/>
        <w:ind w:right="153"/>
        <w:jc w:val="both"/>
        <w:textAlignment w:val="baseline"/>
        <w:rPr>
          <w:sz w:val="22"/>
          <w:szCs w:val="22"/>
        </w:rPr>
      </w:pPr>
      <w:r>
        <w:rPr>
          <w:sz w:val="22"/>
          <w:szCs w:val="22"/>
        </w:rPr>
        <w:t>Срок гарантии качества: 12 месяцев с момента поставки товара на склад Заказчика.</w:t>
      </w:r>
    </w:p>
    <w:p w:rsidR="00A6751B" w:rsidRDefault="00A6751B" w:rsidP="00A6751B">
      <w:pPr>
        <w:keepNext/>
        <w:tabs>
          <w:tab w:val="left" w:pos="495"/>
          <w:tab w:val="left" w:pos="5657"/>
        </w:tabs>
        <w:ind w:right="153" w:firstLine="211"/>
        <w:jc w:val="both"/>
        <w:rPr>
          <w:sz w:val="22"/>
          <w:szCs w:val="22"/>
        </w:rPr>
      </w:pPr>
      <w:r>
        <w:rPr>
          <w:sz w:val="22"/>
          <w:szCs w:val="22"/>
        </w:rPr>
        <w:t xml:space="preserve">Участник запроса цен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w:t>
      </w:r>
      <w:proofErr w:type="gramStart"/>
      <w:r>
        <w:rPr>
          <w:sz w:val="22"/>
          <w:szCs w:val="22"/>
        </w:rPr>
        <w:t>Участник запроса цен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A6751B" w:rsidRDefault="00A6751B" w:rsidP="00A6751B">
      <w:pPr>
        <w:keepNext/>
        <w:rPr>
          <w:lang/>
        </w:rPr>
      </w:pPr>
    </w:p>
    <w:p w:rsidR="000B35E0" w:rsidRDefault="000B35E0"/>
    <w:sectPr w:rsidR="000B35E0" w:rsidSect="000B35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6751B"/>
    <w:rsid w:val="000B35E0"/>
    <w:rsid w:val="00A675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51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uiPriority w:val="99"/>
    <w:unhideWhenUsed/>
    <w:rsid w:val="00A6751B"/>
    <w:pPr>
      <w:ind w:left="-5220" w:right="-105"/>
      <w:jc w:val="both"/>
    </w:pPr>
    <w:rPr>
      <w:i/>
      <w:iCs/>
    </w:rPr>
  </w:style>
</w:styles>
</file>

<file path=word/webSettings.xml><?xml version="1.0" encoding="utf-8"?>
<w:webSettings xmlns:r="http://schemas.openxmlformats.org/officeDocument/2006/relationships" xmlns:w="http://schemas.openxmlformats.org/wordprocessingml/2006/main">
  <w:divs>
    <w:div w:id="1298103479">
      <w:bodyDiv w:val="1"/>
      <w:marLeft w:val="0"/>
      <w:marRight w:val="0"/>
      <w:marTop w:val="0"/>
      <w:marBottom w:val="0"/>
      <w:divBdr>
        <w:top w:val="none" w:sz="0" w:space="0" w:color="auto"/>
        <w:left w:val="none" w:sz="0" w:space="0" w:color="auto"/>
        <w:bottom w:val="none" w:sz="0" w:space="0" w:color="auto"/>
        <w:right w:val="none" w:sz="0" w:space="0" w:color="auto"/>
      </w:divBdr>
    </w:div>
    <w:div w:id="209027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348</Words>
  <Characters>1986</Characters>
  <Application>Microsoft Office Word</Application>
  <DocSecurity>0</DocSecurity>
  <Lines>16</Lines>
  <Paragraphs>4</Paragraphs>
  <ScaleCrop>false</ScaleCrop>
  <Company/>
  <LinksUpToDate>false</LinksUpToDate>
  <CharactersWithSpaces>2330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2</cp:revision>
  <dcterms:created xsi:type="dcterms:W3CDTF">2013-08-18T12:53:00Z</dcterms:created>
  <dcterms:modified xsi:type="dcterms:W3CDTF">2013-08-18T12:54:00Z</dcterms:modified>
</cp:coreProperties>
</file>